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0C4ED" w14:textId="77777777" w:rsidR="002916A2" w:rsidRPr="0079257B" w:rsidRDefault="00000000" w:rsidP="0011720F">
      <w:pPr>
        <w:widowControl w:val="0"/>
        <w:pBdr>
          <w:top w:val="nil"/>
          <w:left w:val="nil"/>
          <w:bottom w:val="nil"/>
          <w:right w:val="nil"/>
          <w:between w:val="nil"/>
        </w:pBdr>
        <w:ind w:left="7799"/>
        <w:jc w:val="both"/>
        <w:rPr>
          <w:rFonts w:asciiTheme="majorHAnsi" w:eastAsia="Calibri" w:hAnsiTheme="majorHAnsi" w:cstheme="majorHAnsi"/>
          <w:color w:val="000000"/>
          <w:sz w:val="24"/>
          <w:szCs w:val="24"/>
        </w:rPr>
      </w:pPr>
      <w:bookmarkStart w:id="0" w:name="_heading=h.ci0vtllxq7f" w:colFirst="0" w:colLast="0"/>
      <w:bookmarkEnd w:id="0"/>
      <w:r w:rsidRPr="0079257B">
        <w:rPr>
          <w:rFonts w:asciiTheme="majorHAnsi" w:eastAsia="Calibri" w:hAnsiTheme="majorHAnsi" w:cstheme="majorHAnsi"/>
          <w:i/>
          <w:iCs/>
          <w:color w:val="000000"/>
          <w:sz w:val="24"/>
          <w:szCs w:val="24"/>
        </w:rPr>
        <w:t>Sajtóanyag</w:t>
      </w:r>
    </w:p>
    <w:p w14:paraId="0920D55D" w14:textId="77777777" w:rsidR="00112DDE" w:rsidRDefault="00112DDE" w:rsidP="0011720F">
      <w:pPr>
        <w:pStyle w:val="NormlWeb"/>
        <w:spacing w:before="0" w:beforeAutospacing="0" w:after="0" w:afterAutospacing="0"/>
        <w:jc w:val="both"/>
        <w:rPr>
          <w:rFonts w:asciiTheme="majorHAnsi" w:eastAsia="Calibri" w:hAnsiTheme="majorHAnsi" w:cstheme="majorHAnsi"/>
          <w:b/>
          <w:bCs/>
          <w:color w:val="000000"/>
          <w:sz w:val="32"/>
          <w:szCs w:val="32"/>
          <w:lang w:val="hu"/>
        </w:rPr>
      </w:pPr>
    </w:p>
    <w:p w14:paraId="7480C5E5" w14:textId="3CAB0D0F" w:rsidR="005E390B" w:rsidRPr="0079257B" w:rsidRDefault="00873D42" w:rsidP="0011720F">
      <w:pPr>
        <w:pStyle w:val="NormlWeb"/>
        <w:spacing w:before="0" w:beforeAutospacing="0" w:after="0" w:afterAutospacing="0"/>
        <w:jc w:val="both"/>
        <w:rPr>
          <w:rFonts w:asciiTheme="majorHAnsi" w:eastAsia="Calibri" w:hAnsiTheme="majorHAnsi" w:cstheme="majorHAnsi"/>
          <w:b/>
          <w:bCs/>
          <w:color w:val="000000"/>
          <w:sz w:val="32"/>
          <w:szCs w:val="32"/>
          <w:lang w:val="hu"/>
        </w:rPr>
      </w:pPr>
      <w:r>
        <w:rPr>
          <w:rFonts w:asciiTheme="majorHAnsi" w:eastAsia="Calibri" w:hAnsiTheme="majorHAnsi" w:cstheme="majorHAnsi"/>
          <w:b/>
          <w:bCs/>
          <w:color w:val="000000"/>
          <w:sz w:val="32"/>
          <w:szCs w:val="32"/>
          <w:lang w:val="hu"/>
        </w:rPr>
        <w:t xml:space="preserve">Írország fényei Pécsett: </w:t>
      </w:r>
      <w:r w:rsidRPr="00873D42">
        <w:rPr>
          <w:rFonts w:asciiTheme="majorHAnsi" w:eastAsia="Calibri" w:hAnsiTheme="majorHAnsi" w:cstheme="majorHAnsi"/>
          <w:b/>
          <w:bCs/>
          <w:color w:val="000000"/>
          <w:sz w:val="32"/>
          <w:szCs w:val="32"/>
          <w:lang w:val="hu"/>
        </w:rPr>
        <w:t>fókuszországként mutatkozik be a jubileumi Zsolnay Fényfesztiválon</w:t>
      </w:r>
    </w:p>
    <w:p w14:paraId="0F44C004" w14:textId="77777777" w:rsidR="0079257B" w:rsidRPr="0079257B" w:rsidRDefault="0079257B" w:rsidP="0011720F">
      <w:pPr>
        <w:pStyle w:val="NormlWeb"/>
        <w:spacing w:before="0" w:beforeAutospacing="0" w:after="0" w:afterAutospacing="0"/>
        <w:jc w:val="both"/>
        <w:rPr>
          <w:rFonts w:asciiTheme="majorHAnsi" w:hAnsiTheme="majorHAnsi" w:cstheme="majorHAnsi"/>
          <w:b/>
          <w:bCs/>
        </w:rPr>
      </w:pPr>
    </w:p>
    <w:p w14:paraId="74C92FB3" w14:textId="7AAA89E5" w:rsidR="0079257B" w:rsidRPr="00112DDE" w:rsidRDefault="00112DDE" w:rsidP="0011720F">
      <w:pPr>
        <w:pStyle w:val="NormlWeb"/>
        <w:spacing w:before="0" w:beforeAutospacing="0" w:after="0" w:afterAutospacing="0"/>
        <w:jc w:val="both"/>
        <w:rPr>
          <w:rFonts w:asciiTheme="majorHAnsi" w:hAnsiTheme="majorHAnsi" w:cstheme="majorHAnsi"/>
          <w:b/>
          <w:bCs/>
          <w:color w:val="000000"/>
          <w:lang w:val="hu"/>
        </w:rPr>
      </w:pPr>
      <w:r w:rsidRPr="00112DDE">
        <w:rPr>
          <w:rFonts w:asciiTheme="majorHAnsi" w:hAnsiTheme="majorHAnsi" w:cstheme="majorHAnsi"/>
          <w:b/>
          <w:bCs/>
          <w:color w:val="000000"/>
          <w:lang w:val="hu"/>
        </w:rPr>
        <w:t>J</w:t>
      </w:r>
      <w:r w:rsidR="00873D42" w:rsidRPr="00112DDE">
        <w:rPr>
          <w:rFonts w:asciiTheme="majorHAnsi" w:hAnsiTheme="majorHAnsi" w:cstheme="majorHAnsi"/>
          <w:b/>
          <w:bCs/>
          <w:color w:val="000000"/>
          <w:lang w:val="hu"/>
        </w:rPr>
        <w:t>úlius 2. és 5. között tizedik alkalommal tölti meg fénnyel és művészettel Pécs belvárosát a Zsolnay Fényfesztivál. A jubileumi év különleges nemzetközi fókuszt kap: a fesztivál idei díszvendége és fókuszországa Írország lesz. A programkínálatban az ír kultúra kortárs és hagyományos arca egyaránt megjelenik: nagyszabású fényinstallációk, nemzetközileg elismert ír művész alkotása, ír-magyar táncprodukció és autentikus ír zenei koncert is várja a közönséget.</w:t>
      </w:r>
    </w:p>
    <w:p w14:paraId="5240F3E2" w14:textId="77777777" w:rsidR="00873D42" w:rsidRPr="00112DDE" w:rsidRDefault="00873D42" w:rsidP="0011720F">
      <w:pPr>
        <w:pStyle w:val="NormlWeb"/>
        <w:spacing w:before="0" w:beforeAutospacing="0" w:after="0" w:afterAutospacing="0"/>
        <w:jc w:val="both"/>
        <w:rPr>
          <w:rFonts w:asciiTheme="majorHAnsi" w:hAnsiTheme="majorHAnsi" w:cstheme="majorHAnsi"/>
        </w:rPr>
      </w:pPr>
    </w:p>
    <w:p w14:paraId="2DE127AA" w14:textId="2643EFE8" w:rsidR="0079257B" w:rsidRPr="00112DDE" w:rsidRDefault="001D42B2" w:rsidP="0011720F">
      <w:pPr>
        <w:pStyle w:val="NormlWeb"/>
        <w:spacing w:before="0" w:beforeAutospacing="0" w:after="0" w:afterAutospacing="0"/>
        <w:jc w:val="both"/>
        <w:rPr>
          <w:rFonts w:asciiTheme="majorHAnsi" w:hAnsiTheme="majorHAnsi" w:cstheme="majorHAnsi"/>
          <w:color w:val="000000"/>
          <w:lang w:val="hu"/>
        </w:rPr>
      </w:pPr>
      <w:r w:rsidRPr="00112DDE">
        <w:rPr>
          <w:rFonts w:asciiTheme="majorHAnsi" w:hAnsiTheme="majorHAnsi" w:cstheme="majorHAnsi"/>
          <w:color w:val="000000"/>
          <w:lang w:val="hu"/>
        </w:rPr>
        <w:t>A fesztivál szervezői évről évre arra törekednek, hogy a fény művészetén keresztül új kulturális kapcsolódási pontokat mutassanak meg. Az ír fókuszprogram egyszerre kínál látványos élményeket és izgalmas kulturális párbeszédet, miközben ráirányítja a figyelmet az ír hagyományok és a magyar kultúra meglepő kapcsolódásaira is.</w:t>
      </w:r>
    </w:p>
    <w:p w14:paraId="425AA735" w14:textId="77777777" w:rsidR="001D42B2" w:rsidRPr="00112DDE" w:rsidRDefault="001D42B2" w:rsidP="0011720F">
      <w:pPr>
        <w:pStyle w:val="NormlWeb"/>
        <w:spacing w:before="0" w:beforeAutospacing="0" w:after="0" w:afterAutospacing="0"/>
        <w:jc w:val="both"/>
        <w:rPr>
          <w:rFonts w:asciiTheme="majorHAnsi" w:hAnsiTheme="majorHAnsi" w:cstheme="majorHAnsi"/>
        </w:rPr>
      </w:pPr>
    </w:p>
    <w:p w14:paraId="7AD49F41" w14:textId="4F081CDB" w:rsidR="0016103A" w:rsidRPr="00112DDE" w:rsidRDefault="00D34AA2" w:rsidP="0011720F">
      <w:pPr>
        <w:pStyle w:val="NormlWeb"/>
        <w:spacing w:before="0" w:beforeAutospacing="0" w:after="0" w:afterAutospacing="0"/>
        <w:jc w:val="both"/>
        <w:rPr>
          <w:rFonts w:asciiTheme="majorHAnsi" w:hAnsiTheme="majorHAnsi" w:cstheme="majorHAnsi"/>
          <w:b/>
          <w:bCs/>
          <w:i/>
          <w:iCs/>
          <w:lang w:val="hu"/>
        </w:rPr>
      </w:pPr>
      <w:r w:rsidRPr="00112DDE">
        <w:rPr>
          <w:rFonts w:asciiTheme="majorHAnsi" w:hAnsiTheme="majorHAnsi" w:cstheme="majorHAnsi"/>
          <w:b/>
          <w:bCs/>
          <w:i/>
          <w:iCs/>
          <w:lang w:val="hu"/>
        </w:rPr>
        <w:t>Fénnyel írt kelta történetek a Fény Útján</w:t>
      </w:r>
    </w:p>
    <w:p w14:paraId="2950A6E1" w14:textId="77777777" w:rsidR="00D34AA2" w:rsidRPr="00112DDE" w:rsidRDefault="00D34AA2" w:rsidP="0011720F">
      <w:pPr>
        <w:pStyle w:val="NormlWeb"/>
        <w:spacing w:before="0" w:beforeAutospacing="0" w:after="0" w:afterAutospacing="0"/>
        <w:jc w:val="both"/>
        <w:rPr>
          <w:rFonts w:asciiTheme="majorHAnsi" w:hAnsiTheme="majorHAnsi" w:cstheme="majorHAnsi"/>
          <w:b/>
          <w:bCs/>
        </w:rPr>
      </w:pPr>
    </w:p>
    <w:p w14:paraId="4A4C5CF6" w14:textId="52084081" w:rsidR="00D34AA2" w:rsidRPr="00112DDE" w:rsidRDefault="00D34AA2"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 xml:space="preserve">Az ír fókuszprogram </w:t>
      </w:r>
      <w:r w:rsidR="000124EE" w:rsidRPr="00112DDE">
        <w:rPr>
          <w:rFonts w:asciiTheme="majorHAnsi" w:hAnsiTheme="majorHAnsi" w:cstheme="majorHAnsi"/>
        </w:rPr>
        <w:t xml:space="preserve">a Fény Útja </w:t>
      </w:r>
      <w:r w:rsidRPr="00112DDE">
        <w:rPr>
          <w:rFonts w:asciiTheme="majorHAnsi" w:hAnsiTheme="majorHAnsi" w:cstheme="majorHAnsi"/>
        </w:rPr>
        <w:t>két helyszín</w:t>
      </w:r>
      <w:r w:rsidR="000124EE" w:rsidRPr="00112DDE">
        <w:rPr>
          <w:rFonts w:asciiTheme="majorHAnsi" w:hAnsiTheme="majorHAnsi" w:cstheme="majorHAnsi"/>
        </w:rPr>
        <w:t>é</w:t>
      </w:r>
      <w:r w:rsidRPr="00112DDE">
        <w:rPr>
          <w:rFonts w:asciiTheme="majorHAnsi" w:hAnsiTheme="majorHAnsi" w:cstheme="majorHAnsi"/>
        </w:rPr>
        <w:t>n, a pécsi múzeumnegyed szívében várja az ámulni vágyókat, ahol a vizuális élményt a legmodernebb vetítéstechnika garantálja.</w:t>
      </w:r>
    </w:p>
    <w:p w14:paraId="6E973569" w14:textId="695365F4" w:rsidR="00D34AA2" w:rsidRPr="00112DDE" w:rsidRDefault="00D34AA2" w:rsidP="0011720F">
      <w:pPr>
        <w:pStyle w:val="NormlWeb"/>
        <w:numPr>
          <w:ilvl w:val="0"/>
          <w:numId w:val="3"/>
        </w:numPr>
        <w:spacing w:before="0" w:beforeAutospacing="0" w:after="0" w:afterAutospacing="0"/>
        <w:jc w:val="both"/>
        <w:rPr>
          <w:rFonts w:asciiTheme="majorHAnsi" w:hAnsiTheme="majorHAnsi" w:cstheme="majorHAnsi"/>
        </w:rPr>
      </w:pPr>
      <w:r w:rsidRPr="00112DDE">
        <w:rPr>
          <w:rFonts w:asciiTheme="majorHAnsi" w:hAnsiTheme="majorHAnsi" w:cstheme="majorHAnsi"/>
          <w:b/>
          <w:bCs/>
        </w:rPr>
        <w:t xml:space="preserve">Ír Frekvencia – Atmoszférikus fényfestés </w:t>
      </w:r>
      <w:r w:rsidRPr="00112DDE">
        <w:rPr>
          <w:rFonts w:asciiTheme="majorHAnsi" w:hAnsiTheme="majorHAnsi" w:cstheme="majorHAnsi"/>
        </w:rPr>
        <w:t xml:space="preserve">(Janus Pannonius Múzeum Igazgatóság, Káptalan u. 5.) </w:t>
      </w:r>
      <w:r w:rsidR="0011720F" w:rsidRPr="00112DDE">
        <w:rPr>
          <w:rFonts w:asciiTheme="majorHAnsi" w:hAnsiTheme="majorHAnsi" w:cstheme="majorHAnsi"/>
        </w:rPr>
        <w:t xml:space="preserve">A </w:t>
      </w:r>
      <w:r w:rsidR="0011720F" w:rsidRPr="00112DDE">
        <w:rPr>
          <w:rFonts w:asciiTheme="majorHAnsi" w:hAnsiTheme="majorHAnsi" w:cstheme="majorHAnsi"/>
          <w:i/>
          <w:iCs/>
        </w:rPr>
        <w:t>Fényszórók Visual</w:t>
      </w:r>
      <w:r w:rsidR="0011720F" w:rsidRPr="00112DDE">
        <w:rPr>
          <w:rFonts w:asciiTheme="majorHAnsi" w:hAnsiTheme="majorHAnsi" w:cstheme="majorHAnsi"/>
        </w:rPr>
        <w:t xml:space="preserve"> csapata egy atmoszférikus fényfestéssel teremti meg az Ír Fókuszhoz kapcsolódó helyszín vizuális környezetét. Az expresszív vetítés erős kontrasztokra, geometrikus formákra és matematikai ritmusokra épül, miközben az ír tájak hangulata is megjelenik benne. Az alkotás nem konkrét történeteket mesél el, hanem egymásba olvadó mintákon, fénystruktúrákon és absztrakt jelképeken keresztül teremt meditatív, lebegő vizuális élményt.</w:t>
      </w:r>
    </w:p>
    <w:p w14:paraId="39E8FA80" w14:textId="13037BAB" w:rsidR="00D34AA2" w:rsidRPr="00112DDE" w:rsidRDefault="00D34AA2" w:rsidP="0011720F">
      <w:pPr>
        <w:pStyle w:val="NormlWeb"/>
        <w:numPr>
          <w:ilvl w:val="0"/>
          <w:numId w:val="3"/>
        </w:numPr>
        <w:spacing w:before="0" w:beforeAutospacing="0" w:after="0" w:afterAutospacing="0"/>
        <w:jc w:val="both"/>
        <w:rPr>
          <w:rFonts w:asciiTheme="majorHAnsi" w:hAnsiTheme="majorHAnsi" w:cstheme="majorHAnsi"/>
        </w:rPr>
      </w:pPr>
      <w:r w:rsidRPr="00112DDE">
        <w:rPr>
          <w:rFonts w:asciiTheme="majorHAnsi" w:hAnsiTheme="majorHAnsi" w:cstheme="majorHAnsi"/>
          <w:b/>
          <w:bCs/>
        </w:rPr>
        <w:t xml:space="preserve">Oblivion / Seachmalltacht – Digitális látomás </w:t>
      </w:r>
      <w:r w:rsidRPr="00112DDE">
        <w:rPr>
          <w:rFonts w:asciiTheme="majorHAnsi" w:hAnsiTheme="majorHAnsi" w:cstheme="majorHAnsi"/>
        </w:rPr>
        <w:t xml:space="preserve">(Zsolnay Múzeum, Káptalan u. 2.) Az ír </w:t>
      </w:r>
      <w:r w:rsidRPr="00112DDE">
        <w:rPr>
          <w:rFonts w:asciiTheme="majorHAnsi" w:hAnsiTheme="majorHAnsi" w:cstheme="majorHAnsi"/>
          <w:i/>
          <w:iCs/>
        </w:rPr>
        <w:t>Aideen Barry</w:t>
      </w:r>
      <w:r w:rsidRPr="00112DDE">
        <w:rPr>
          <w:rFonts w:asciiTheme="majorHAnsi" w:hAnsiTheme="majorHAnsi" w:cstheme="majorHAnsi"/>
        </w:rPr>
        <w:t xml:space="preserve"> lenyűgöző </w:t>
      </w:r>
      <w:r w:rsidR="0011720F" w:rsidRPr="00112DDE">
        <w:rPr>
          <w:rFonts w:asciiTheme="majorHAnsi" w:hAnsiTheme="majorHAnsi" w:cstheme="majorHAnsi"/>
        </w:rPr>
        <w:t>multi</w:t>
      </w:r>
      <w:r w:rsidRPr="00112DDE">
        <w:rPr>
          <w:rFonts w:asciiTheme="majorHAnsi" w:hAnsiTheme="majorHAnsi" w:cstheme="majorHAnsi"/>
        </w:rPr>
        <w:t xml:space="preserve">média alkotása az emlékezet és a kulturális túlélés témáját járja körül. Az ír hárfazene és az inuit torokéneklés fúziója az elnyomott nyelvek és a folklór előtt tiszteleg. Az apokaliptikus képi világ végül egy lüktető elektronikus zenei utazássá és a szabadság örömünnepévé alakul át. </w:t>
      </w:r>
    </w:p>
    <w:p w14:paraId="5D059048" w14:textId="77777777" w:rsidR="0016103A" w:rsidRPr="00112DDE" w:rsidRDefault="0016103A" w:rsidP="0011720F">
      <w:pPr>
        <w:pStyle w:val="NormlWeb"/>
        <w:spacing w:before="0" w:beforeAutospacing="0" w:after="0" w:afterAutospacing="0"/>
        <w:jc w:val="both"/>
        <w:rPr>
          <w:rFonts w:asciiTheme="majorHAnsi" w:hAnsiTheme="majorHAnsi" w:cstheme="majorHAnsi"/>
        </w:rPr>
      </w:pPr>
    </w:p>
    <w:p w14:paraId="2E98E993" w14:textId="18C58EEA" w:rsidR="00717AC8" w:rsidRPr="00112DDE" w:rsidRDefault="00353D1A" w:rsidP="0011720F">
      <w:pPr>
        <w:pStyle w:val="NormlWeb"/>
        <w:spacing w:before="0" w:beforeAutospacing="0" w:after="0" w:afterAutospacing="0"/>
        <w:jc w:val="both"/>
        <w:rPr>
          <w:rFonts w:asciiTheme="majorHAnsi" w:hAnsiTheme="majorHAnsi" w:cstheme="majorHAnsi"/>
          <w:b/>
          <w:bCs/>
          <w:i/>
          <w:iCs/>
          <w:lang w:val="hu"/>
        </w:rPr>
      </w:pPr>
      <w:r w:rsidRPr="00112DDE">
        <w:rPr>
          <w:rFonts w:asciiTheme="majorHAnsi" w:hAnsiTheme="majorHAnsi" w:cstheme="majorHAnsi"/>
          <w:b/>
          <w:bCs/>
          <w:i/>
          <w:iCs/>
          <w:lang w:val="hu"/>
        </w:rPr>
        <w:t>Világhírű magyar grafikus előtt tiszteleg a 3D mapping</w:t>
      </w:r>
      <w:r w:rsidR="000124EE" w:rsidRPr="00112DDE">
        <w:rPr>
          <w:rFonts w:asciiTheme="majorHAnsi" w:hAnsiTheme="majorHAnsi" w:cstheme="majorHAnsi"/>
          <w:b/>
          <w:bCs/>
          <w:i/>
          <w:iCs/>
          <w:lang w:val="hu"/>
        </w:rPr>
        <w:t xml:space="preserve"> alkotás</w:t>
      </w:r>
    </w:p>
    <w:p w14:paraId="0D798184" w14:textId="77777777" w:rsidR="00353D1A" w:rsidRPr="00112DDE" w:rsidRDefault="00353D1A" w:rsidP="0011720F">
      <w:pPr>
        <w:pStyle w:val="NormlWeb"/>
        <w:spacing w:before="0" w:beforeAutospacing="0" w:after="0" w:afterAutospacing="0"/>
        <w:jc w:val="both"/>
        <w:rPr>
          <w:rFonts w:asciiTheme="majorHAnsi" w:hAnsiTheme="majorHAnsi" w:cstheme="majorHAnsi"/>
          <w:b/>
          <w:bCs/>
        </w:rPr>
      </w:pPr>
    </w:p>
    <w:p w14:paraId="1D122B83" w14:textId="352ACC7D" w:rsidR="00353D1A" w:rsidRPr="00112DDE" w:rsidRDefault="00353D1A"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 xml:space="preserve">A fesztivál legnépszerűbb programeleme, a </w:t>
      </w:r>
      <w:r w:rsidRPr="00112DDE">
        <w:rPr>
          <w:rFonts w:asciiTheme="majorHAnsi" w:hAnsiTheme="majorHAnsi" w:cstheme="majorHAnsi"/>
          <w:i/>
          <w:iCs/>
        </w:rPr>
        <w:t>Zsolnay Light Art Video Mapping Verseny</w:t>
      </w:r>
      <w:r w:rsidRPr="00112DDE">
        <w:rPr>
          <w:rFonts w:asciiTheme="majorHAnsi" w:hAnsiTheme="majorHAnsi" w:cstheme="majorHAnsi"/>
        </w:rPr>
        <w:t xml:space="preserve"> is tartogat ír kötődésű meglepetést. </w:t>
      </w:r>
      <w:r w:rsidR="000124EE" w:rsidRPr="00112DDE">
        <w:rPr>
          <w:rFonts w:asciiTheme="majorHAnsi" w:hAnsiTheme="majorHAnsi" w:cstheme="majorHAnsi"/>
        </w:rPr>
        <w:t>A Székesegyház homlokzatán a</w:t>
      </w:r>
      <w:r w:rsidRPr="00112DDE">
        <w:rPr>
          <w:rFonts w:asciiTheme="majorHAnsi" w:hAnsiTheme="majorHAnsi" w:cstheme="majorHAnsi"/>
        </w:rPr>
        <w:t xml:space="preserve">z ír fókuszprogram részeként látható majd a </w:t>
      </w:r>
      <w:r w:rsidRPr="00112DDE">
        <w:rPr>
          <w:rFonts w:asciiTheme="majorHAnsi" w:hAnsiTheme="majorHAnsi" w:cstheme="majorHAnsi"/>
          <w:b/>
          <w:bCs/>
        </w:rPr>
        <w:t>Hommage à Martyn Ferenc</w:t>
      </w:r>
      <w:r w:rsidRPr="00112DDE">
        <w:rPr>
          <w:rFonts w:asciiTheme="majorHAnsi" w:hAnsiTheme="majorHAnsi" w:cstheme="majorHAnsi"/>
        </w:rPr>
        <w:t xml:space="preserve"> című 3D mapping animáció.</w:t>
      </w:r>
    </w:p>
    <w:p w14:paraId="4A46EA5D" w14:textId="18A2AF89" w:rsidR="00717AC8" w:rsidRPr="00112DDE" w:rsidRDefault="00353D1A"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 xml:space="preserve">A neves </w:t>
      </w:r>
      <w:r w:rsidRPr="00112DDE">
        <w:rPr>
          <w:rFonts w:asciiTheme="majorHAnsi" w:hAnsiTheme="majorHAnsi" w:cstheme="majorHAnsi"/>
          <w:i/>
          <w:iCs/>
        </w:rPr>
        <w:t>Kiégő Izzók</w:t>
      </w:r>
      <w:r w:rsidRPr="00112DDE">
        <w:rPr>
          <w:rFonts w:asciiTheme="majorHAnsi" w:hAnsiTheme="majorHAnsi" w:cstheme="majorHAnsi"/>
        </w:rPr>
        <w:t xml:space="preserve"> csapata a nemzetközileg is elismert, ír kötődéssel rendelkező </w:t>
      </w:r>
      <w:r w:rsidR="00152CDF" w:rsidRPr="00112DDE">
        <w:rPr>
          <w:rFonts w:asciiTheme="majorHAnsi" w:hAnsiTheme="majorHAnsi" w:cstheme="majorHAnsi"/>
        </w:rPr>
        <w:t>pécsi</w:t>
      </w:r>
      <w:r w:rsidRPr="00112DDE">
        <w:rPr>
          <w:rFonts w:asciiTheme="majorHAnsi" w:hAnsiTheme="majorHAnsi" w:cstheme="majorHAnsi"/>
        </w:rPr>
        <w:t xml:space="preserve"> absztrakt grafikus, Martyn Ferenc tusrajzait </w:t>
      </w:r>
      <w:r w:rsidR="0011720F" w:rsidRPr="00112DDE">
        <w:rPr>
          <w:rFonts w:asciiTheme="majorHAnsi" w:hAnsiTheme="majorHAnsi" w:cstheme="majorHAnsi"/>
        </w:rPr>
        <w:t xml:space="preserve">és grafikáit </w:t>
      </w:r>
      <w:r w:rsidRPr="00112DDE">
        <w:rPr>
          <w:rFonts w:asciiTheme="majorHAnsi" w:hAnsiTheme="majorHAnsi" w:cstheme="majorHAnsi"/>
        </w:rPr>
        <w:t xml:space="preserve">gondolta újra. </w:t>
      </w:r>
      <w:r w:rsidR="0011720F" w:rsidRPr="00112DDE">
        <w:rPr>
          <w:rFonts w:asciiTheme="majorHAnsi" w:hAnsiTheme="majorHAnsi" w:cstheme="majorHAnsi"/>
        </w:rPr>
        <w:t>Az eredeti műveket új dimenzióba emelik: a jellegzetes vonalvezetésből háromdimenziós formák, asszociatív terek és új jelentésrétegek bontakoznak ki. Az animáció egyszerre tisztelgés és újraértelmezés, amely vizuális utazásra hívja a nézőt Martyn Ferenc különleges, absztrakt univerzumába.</w:t>
      </w:r>
    </w:p>
    <w:p w14:paraId="0D6E54DB" w14:textId="77777777" w:rsidR="00112DDE" w:rsidRPr="00112DDE" w:rsidRDefault="00112DDE" w:rsidP="0011720F">
      <w:pPr>
        <w:pStyle w:val="NormlWeb"/>
        <w:spacing w:before="0" w:beforeAutospacing="0" w:after="0" w:afterAutospacing="0"/>
        <w:jc w:val="both"/>
        <w:rPr>
          <w:rFonts w:asciiTheme="majorHAnsi" w:hAnsiTheme="majorHAnsi" w:cstheme="majorHAnsi"/>
          <w:b/>
          <w:bCs/>
        </w:rPr>
      </w:pPr>
    </w:p>
    <w:p w14:paraId="2CC1A9CC" w14:textId="580330A7" w:rsidR="0016103A" w:rsidRPr="00112DDE" w:rsidRDefault="0016103A" w:rsidP="0011720F">
      <w:pPr>
        <w:pStyle w:val="NormlWeb"/>
        <w:spacing w:before="0" w:beforeAutospacing="0" w:after="0" w:afterAutospacing="0"/>
        <w:jc w:val="both"/>
        <w:rPr>
          <w:rFonts w:asciiTheme="majorHAnsi" w:hAnsiTheme="majorHAnsi" w:cstheme="majorHAnsi"/>
          <w:b/>
          <w:bCs/>
          <w:i/>
          <w:iCs/>
        </w:rPr>
      </w:pPr>
      <w:r w:rsidRPr="00112DDE">
        <w:rPr>
          <w:rFonts w:asciiTheme="majorHAnsi" w:hAnsiTheme="majorHAnsi" w:cstheme="majorHAnsi"/>
          <w:b/>
          <w:bCs/>
          <w:i/>
          <w:iCs/>
        </w:rPr>
        <w:t>Amikor a Riverdance találkozik a magyar néptánccal</w:t>
      </w:r>
    </w:p>
    <w:p w14:paraId="0BE593E1" w14:textId="77777777" w:rsidR="005178FF" w:rsidRPr="00112DDE" w:rsidRDefault="005178FF" w:rsidP="0011720F">
      <w:pPr>
        <w:pStyle w:val="NormlWeb"/>
        <w:spacing w:before="0" w:beforeAutospacing="0" w:after="0" w:afterAutospacing="0"/>
        <w:jc w:val="both"/>
        <w:rPr>
          <w:rFonts w:asciiTheme="majorHAnsi" w:hAnsiTheme="majorHAnsi" w:cstheme="majorHAnsi"/>
          <w:b/>
          <w:bCs/>
        </w:rPr>
      </w:pPr>
    </w:p>
    <w:p w14:paraId="47153DD1" w14:textId="5CBA1565" w:rsidR="003961EF" w:rsidRPr="00112DDE" w:rsidRDefault="0016103A"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 xml:space="preserve">Az ír fókusz egyik leglátványosabb szabadtéri eseménye július 3-án este a Széchenyi téren látható </w:t>
      </w:r>
      <w:r w:rsidRPr="00112DDE">
        <w:rPr>
          <w:rFonts w:asciiTheme="majorHAnsi" w:hAnsiTheme="majorHAnsi" w:cstheme="majorHAnsi"/>
          <w:b/>
          <w:bCs/>
        </w:rPr>
        <w:t>Dance of Danú</w:t>
      </w:r>
      <w:r w:rsidRPr="00112DDE">
        <w:rPr>
          <w:rFonts w:asciiTheme="majorHAnsi" w:hAnsiTheme="majorHAnsi" w:cstheme="majorHAnsi"/>
        </w:rPr>
        <w:t xml:space="preserve"> produkció lesz.</w:t>
      </w:r>
    </w:p>
    <w:p w14:paraId="1E2AC8CB" w14:textId="5E9CF94F" w:rsidR="0016103A" w:rsidRPr="00112DDE" w:rsidRDefault="0016103A"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A mindössze egyszer látható előadás az Erin Ír Sztepptánc Társulat és a Bihari János Táncegyüttes utánpótlás csapatának közös produkciója. Az ír sztepptánc és a magyar néptánc találkozásából születő koreográfia különleges kulturális hidat képez a két ország között.</w:t>
      </w:r>
    </w:p>
    <w:p w14:paraId="6A65C50C" w14:textId="14F146E8" w:rsidR="0016103A" w:rsidRPr="00112DDE" w:rsidRDefault="0016103A"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A produkció címadó alakja Danú, az ősi kelta folyamistennő, akinek neve a feltételezések szerint a Duna latin elnevezésében, a Danubius szóban is tovább él. A műsor egyszerre idézi meg a magyar folyóhoz kötődő identitást és az ír táncművészet világhírű hagyományát.</w:t>
      </w:r>
      <w:r w:rsidR="003961EF" w:rsidRPr="00112DDE">
        <w:rPr>
          <w:rFonts w:asciiTheme="majorHAnsi" w:hAnsiTheme="majorHAnsi" w:cstheme="majorHAnsi"/>
        </w:rPr>
        <w:t xml:space="preserve"> </w:t>
      </w:r>
    </w:p>
    <w:p w14:paraId="543E48FE" w14:textId="77777777" w:rsidR="003961EF" w:rsidRPr="00112DDE" w:rsidRDefault="003961EF" w:rsidP="0011720F">
      <w:pPr>
        <w:pStyle w:val="NormlWeb"/>
        <w:spacing w:before="0" w:beforeAutospacing="0" w:after="0" w:afterAutospacing="0"/>
        <w:jc w:val="both"/>
        <w:rPr>
          <w:rFonts w:asciiTheme="majorHAnsi" w:hAnsiTheme="majorHAnsi" w:cstheme="majorHAnsi"/>
        </w:rPr>
      </w:pPr>
    </w:p>
    <w:p w14:paraId="5D454B21" w14:textId="77777777" w:rsidR="0016103A" w:rsidRPr="00112DDE" w:rsidRDefault="0016103A" w:rsidP="0011720F">
      <w:pPr>
        <w:pStyle w:val="NormlWeb"/>
        <w:spacing w:before="0" w:beforeAutospacing="0" w:after="0" w:afterAutospacing="0"/>
        <w:jc w:val="both"/>
        <w:rPr>
          <w:rFonts w:asciiTheme="majorHAnsi" w:hAnsiTheme="majorHAnsi" w:cstheme="majorHAnsi"/>
          <w:b/>
          <w:bCs/>
          <w:i/>
          <w:iCs/>
        </w:rPr>
      </w:pPr>
      <w:r w:rsidRPr="00112DDE">
        <w:rPr>
          <w:rFonts w:asciiTheme="majorHAnsi" w:hAnsiTheme="majorHAnsi" w:cstheme="majorHAnsi"/>
          <w:b/>
          <w:bCs/>
          <w:i/>
          <w:iCs/>
        </w:rPr>
        <w:t>Galway zenéje Pécs szívében</w:t>
      </w:r>
    </w:p>
    <w:p w14:paraId="62B9BB73" w14:textId="77777777" w:rsidR="003961EF" w:rsidRPr="00112DDE" w:rsidRDefault="003961EF" w:rsidP="0011720F">
      <w:pPr>
        <w:pStyle w:val="NormlWeb"/>
        <w:spacing w:before="0" w:beforeAutospacing="0" w:after="0" w:afterAutospacing="0"/>
        <w:jc w:val="both"/>
        <w:rPr>
          <w:rFonts w:asciiTheme="majorHAnsi" w:hAnsiTheme="majorHAnsi" w:cstheme="majorHAnsi"/>
          <w:b/>
          <w:bCs/>
        </w:rPr>
      </w:pPr>
    </w:p>
    <w:p w14:paraId="46600ECC" w14:textId="77777777" w:rsidR="0016103A" w:rsidRPr="00112DDE" w:rsidRDefault="0016103A"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Az ír zenei hagyományok kedvelői sem maradnak program nélkül. Július 3-án este a Káptalan utcában lép fel a Galway városából érkező Kellegher Brothers duó.</w:t>
      </w:r>
    </w:p>
    <w:p w14:paraId="6E2491D5" w14:textId="77777777" w:rsidR="0016103A" w:rsidRPr="00112DDE" w:rsidRDefault="0016103A"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Seán és Josh Kellegher hegedűn és gitáron szólaltatják meg Nyugat-Írország gazdag zenei örökségét. A koncert különlegessége, hogy a két ír zenészhez magyar muzsikusok, Császár Róbert gitáros és Horváth Zsombor hegedűművész is csatlakoznak, akik évtizedek óta elkötelezett tolmácsolói az ír népzenei hagyománynak.</w:t>
      </w:r>
    </w:p>
    <w:p w14:paraId="606A7BD9" w14:textId="77777777" w:rsidR="005178FF" w:rsidRPr="00112DDE" w:rsidRDefault="005178FF" w:rsidP="0011720F">
      <w:pPr>
        <w:pStyle w:val="NormlWeb"/>
        <w:spacing w:before="0" w:beforeAutospacing="0" w:after="0" w:afterAutospacing="0"/>
        <w:jc w:val="both"/>
        <w:rPr>
          <w:rFonts w:asciiTheme="majorHAnsi" w:hAnsiTheme="majorHAnsi" w:cstheme="majorHAnsi"/>
        </w:rPr>
      </w:pPr>
    </w:p>
    <w:p w14:paraId="2E3C2D95" w14:textId="46ABFC07" w:rsidR="005178FF" w:rsidRPr="00112DDE" w:rsidRDefault="005178FF" w:rsidP="0011720F">
      <w:pPr>
        <w:pStyle w:val="NormlWeb"/>
        <w:spacing w:before="0" w:beforeAutospacing="0" w:after="0" w:afterAutospacing="0"/>
        <w:jc w:val="both"/>
        <w:rPr>
          <w:rFonts w:asciiTheme="majorHAnsi" w:hAnsiTheme="majorHAnsi" w:cstheme="majorHAnsi"/>
        </w:rPr>
      </w:pPr>
      <w:r w:rsidRPr="00112DDE">
        <w:rPr>
          <w:rFonts w:asciiTheme="majorHAnsi" w:eastAsia="Calibri" w:hAnsiTheme="majorHAnsi" w:cstheme="majorHAnsi"/>
        </w:rPr>
        <w:t xml:space="preserve">Káptalan utcában egyúttal </w:t>
      </w:r>
      <w:r w:rsidRPr="00112DDE">
        <w:rPr>
          <w:rFonts w:asciiTheme="majorHAnsi" w:eastAsia="Calibri" w:hAnsiTheme="majorHAnsi" w:cstheme="majorHAnsi"/>
          <w:b/>
          <w:bCs/>
        </w:rPr>
        <w:t>ír gasztronómiai udvar</w:t>
      </w:r>
      <w:r w:rsidRPr="00112DDE">
        <w:rPr>
          <w:rFonts w:asciiTheme="majorHAnsi" w:eastAsia="Calibri" w:hAnsiTheme="majorHAnsi" w:cstheme="majorHAnsi"/>
        </w:rPr>
        <w:t xml:space="preserve"> is várja a látogatókat, ahol megkóstolhatják a szigetország jellegzetes ételeit és italait. </w:t>
      </w:r>
    </w:p>
    <w:p w14:paraId="7A9BC6BB" w14:textId="77777777" w:rsidR="005178FF" w:rsidRPr="00112DDE" w:rsidRDefault="005178FF" w:rsidP="0011720F">
      <w:pPr>
        <w:pStyle w:val="NormlWeb"/>
        <w:spacing w:before="0" w:beforeAutospacing="0" w:after="0" w:afterAutospacing="0"/>
        <w:jc w:val="both"/>
        <w:rPr>
          <w:rFonts w:asciiTheme="majorHAnsi" w:hAnsiTheme="majorHAnsi" w:cstheme="majorHAnsi"/>
        </w:rPr>
      </w:pPr>
    </w:p>
    <w:p w14:paraId="3CEAC813" w14:textId="0CE86886" w:rsidR="0016103A" w:rsidRPr="00112DDE" w:rsidRDefault="0016103A"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rPr>
        <w:t>Az ír fókuszprogram az Írország Nagykövetsége</w:t>
      </w:r>
      <w:r w:rsidR="006A5866" w:rsidRPr="00112DDE">
        <w:rPr>
          <w:rFonts w:asciiTheme="majorHAnsi" w:hAnsiTheme="majorHAnsi" w:cstheme="majorHAnsi"/>
        </w:rPr>
        <w:t xml:space="preserve"> és a Pannonia Bio</w:t>
      </w:r>
      <w:r w:rsidRPr="00112DDE">
        <w:rPr>
          <w:rFonts w:asciiTheme="majorHAnsi" w:hAnsiTheme="majorHAnsi" w:cstheme="majorHAnsi"/>
        </w:rPr>
        <w:t xml:space="preserve"> támogatásával valósul meg.</w:t>
      </w:r>
    </w:p>
    <w:p w14:paraId="39D627E8" w14:textId="77777777" w:rsidR="005178FF" w:rsidRPr="00112DDE" w:rsidRDefault="005178FF" w:rsidP="0011720F">
      <w:pPr>
        <w:pStyle w:val="NormlWeb"/>
        <w:spacing w:before="0" w:beforeAutospacing="0" w:after="0" w:afterAutospacing="0"/>
        <w:jc w:val="both"/>
        <w:rPr>
          <w:rFonts w:asciiTheme="majorHAnsi" w:hAnsiTheme="majorHAnsi" w:cstheme="majorHAnsi"/>
        </w:rPr>
      </w:pPr>
    </w:p>
    <w:p w14:paraId="625FE12B" w14:textId="77777777" w:rsidR="009D1DC3" w:rsidRPr="00112DDE" w:rsidRDefault="009D1DC3" w:rsidP="0011720F">
      <w:pPr>
        <w:pStyle w:val="NormlWeb"/>
        <w:spacing w:before="0" w:beforeAutospacing="0" w:after="0" w:afterAutospacing="0"/>
        <w:jc w:val="both"/>
        <w:rPr>
          <w:rFonts w:asciiTheme="majorHAnsi" w:hAnsiTheme="majorHAnsi" w:cstheme="majorHAnsi"/>
        </w:rPr>
      </w:pPr>
    </w:p>
    <w:p w14:paraId="4E031D46" w14:textId="6886E0F1" w:rsidR="007044DD" w:rsidRPr="00112DDE" w:rsidRDefault="00AA041A" w:rsidP="0011720F">
      <w:pPr>
        <w:pStyle w:val="NormlWeb"/>
        <w:spacing w:before="0" w:beforeAutospacing="0" w:after="0" w:afterAutospacing="0"/>
        <w:jc w:val="both"/>
        <w:rPr>
          <w:rFonts w:asciiTheme="majorHAnsi" w:hAnsiTheme="majorHAnsi" w:cstheme="majorHAnsi"/>
          <w:i/>
          <w:iCs/>
        </w:rPr>
      </w:pPr>
      <w:r w:rsidRPr="00112DDE">
        <w:rPr>
          <w:rFonts w:asciiTheme="majorHAnsi" w:hAnsiTheme="majorHAnsi" w:cstheme="majorHAnsi"/>
          <w:i/>
          <w:iCs/>
        </w:rPr>
        <w:t>Ingyenesen felhasználható képanyagokért, videós vágóanyagokért és interjúegyeztetésért fordulj hozzánk bizalommal!</w:t>
      </w:r>
    </w:p>
    <w:p w14:paraId="28F718C9" w14:textId="77777777" w:rsidR="007C15C0" w:rsidRPr="00112DDE" w:rsidRDefault="007C15C0" w:rsidP="0011720F">
      <w:pPr>
        <w:pStyle w:val="NormlWeb"/>
        <w:spacing w:before="0" w:beforeAutospacing="0" w:after="0" w:afterAutospacing="0"/>
        <w:jc w:val="both"/>
        <w:rPr>
          <w:rFonts w:asciiTheme="majorHAnsi" w:hAnsiTheme="majorHAnsi" w:cstheme="majorHAnsi"/>
        </w:rPr>
      </w:pPr>
      <w:r w:rsidRPr="00112DDE">
        <w:rPr>
          <w:rFonts w:asciiTheme="majorHAnsi" w:hAnsiTheme="majorHAnsi" w:cstheme="majorHAnsi"/>
          <w:b/>
          <w:bCs/>
          <w:color w:val="C00000"/>
        </w:rPr>
        <w:t>Sajtókapcsolat és akkreditáció:</w:t>
      </w:r>
    </w:p>
    <w:p w14:paraId="0381E786" w14:textId="77777777" w:rsidR="0017210C" w:rsidRPr="00112DDE" w:rsidRDefault="0017210C"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r w:rsidRPr="00112DDE">
        <w:rPr>
          <w:rFonts w:asciiTheme="majorHAnsi" w:eastAsia="Calibri" w:hAnsiTheme="majorHAnsi" w:cstheme="majorHAnsi"/>
          <w:sz w:val="24"/>
          <w:szCs w:val="24"/>
          <w:lang w:val="hu-HU"/>
        </w:rPr>
        <w:t>Halász Kinga: Telefon: 30/405-6034. E-mail: sajto@zsn.hu</w:t>
      </w:r>
    </w:p>
    <w:p w14:paraId="299BA24C" w14:textId="77777777" w:rsidR="0017210C" w:rsidRDefault="0017210C"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hyperlink r:id="rId8" w:history="1">
        <w:r w:rsidRPr="00112DDE">
          <w:rPr>
            <w:rStyle w:val="Hiperhivatkozs"/>
            <w:rFonts w:asciiTheme="majorHAnsi" w:eastAsia="Calibri" w:hAnsiTheme="majorHAnsi" w:cstheme="majorHAnsi"/>
            <w:sz w:val="24"/>
            <w:szCs w:val="24"/>
            <w:lang w:val="hu-HU"/>
          </w:rPr>
          <w:t>www.fenyfesztival.hu</w:t>
        </w:r>
      </w:hyperlink>
      <w:r w:rsidRPr="00112DDE">
        <w:rPr>
          <w:rFonts w:asciiTheme="majorHAnsi" w:eastAsia="Calibri" w:hAnsiTheme="majorHAnsi" w:cstheme="majorHAnsi"/>
          <w:sz w:val="24"/>
          <w:szCs w:val="24"/>
          <w:lang w:val="hu-HU"/>
        </w:rPr>
        <w:t xml:space="preserve">, </w:t>
      </w:r>
      <w:hyperlink r:id="rId9" w:history="1">
        <w:r w:rsidRPr="00112DDE">
          <w:rPr>
            <w:rStyle w:val="Hiperhivatkozs"/>
            <w:rFonts w:asciiTheme="majorHAnsi" w:eastAsia="Calibri" w:hAnsiTheme="majorHAnsi" w:cstheme="majorHAnsi"/>
            <w:sz w:val="24"/>
            <w:szCs w:val="24"/>
            <w:lang w:val="hu-HU"/>
          </w:rPr>
          <w:t>www.facebook.com/zsolnayfenyfesztival</w:t>
        </w:r>
      </w:hyperlink>
      <w:r w:rsidRPr="00112DDE">
        <w:rPr>
          <w:rFonts w:asciiTheme="majorHAnsi" w:eastAsia="Calibri" w:hAnsiTheme="majorHAnsi" w:cstheme="majorHAnsi"/>
          <w:sz w:val="24"/>
          <w:szCs w:val="24"/>
          <w:lang w:val="hu-HU"/>
        </w:rPr>
        <w:t> </w:t>
      </w:r>
    </w:p>
    <w:p w14:paraId="07D928CE" w14:textId="77777777" w:rsidR="00A40308" w:rsidRDefault="00A40308"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p>
    <w:p w14:paraId="40F9026D" w14:textId="4341E6DE" w:rsidR="00A40308" w:rsidRPr="00112DDE" w:rsidRDefault="00A40308"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r>
        <w:rPr>
          <w:rFonts w:asciiTheme="majorHAnsi" w:eastAsia="Calibri" w:hAnsiTheme="majorHAnsi" w:cstheme="majorHAnsi"/>
          <w:noProof/>
          <w:sz w:val="24"/>
          <w:szCs w:val="24"/>
          <w:lang w:val="hu-HU"/>
        </w:rPr>
        <w:drawing>
          <wp:inline distT="0" distB="0" distL="0" distR="0" wp14:anchorId="76D2CCF9" wp14:editId="5D23637B">
            <wp:extent cx="2208152" cy="746760"/>
            <wp:effectExtent l="0" t="0" r="1905" b="0"/>
            <wp:docPr id="57314899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48993" name="Kép 5731489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5588" cy="752657"/>
                    </a:xfrm>
                    <a:prstGeom prst="rect">
                      <a:avLst/>
                    </a:prstGeom>
                  </pic:spPr>
                </pic:pic>
              </a:graphicData>
            </a:graphic>
          </wp:inline>
        </w:drawing>
      </w:r>
      <w:r>
        <w:rPr>
          <w:rFonts w:asciiTheme="majorHAnsi" w:eastAsia="Calibri" w:hAnsiTheme="majorHAnsi" w:cstheme="majorHAnsi"/>
          <w:sz w:val="24"/>
          <w:szCs w:val="24"/>
          <w:lang w:val="hu-HU"/>
        </w:rPr>
        <w:tab/>
      </w:r>
      <w:r>
        <w:rPr>
          <w:rFonts w:asciiTheme="majorHAnsi" w:eastAsia="Calibri" w:hAnsiTheme="majorHAnsi" w:cstheme="majorHAnsi"/>
          <w:sz w:val="24"/>
          <w:szCs w:val="24"/>
          <w:lang w:val="hu-HU"/>
        </w:rPr>
        <w:tab/>
      </w:r>
      <w:r>
        <w:rPr>
          <w:rFonts w:asciiTheme="majorHAnsi" w:eastAsia="Calibri" w:hAnsiTheme="majorHAnsi" w:cstheme="majorHAnsi"/>
          <w:noProof/>
          <w:sz w:val="24"/>
          <w:szCs w:val="24"/>
          <w:lang w:val="hu-HU"/>
        </w:rPr>
        <w:drawing>
          <wp:inline distT="0" distB="0" distL="0" distR="0" wp14:anchorId="1CCBE573" wp14:editId="37734B7A">
            <wp:extent cx="2408732" cy="937260"/>
            <wp:effectExtent l="0" t="0" r="0" b="0"/>
            <wp:docPr id="1352057459"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57459" name="Kép 13520574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2577" cy="938756"/>
                    </a:xfrm>
                    <a:prstGeom prst="rect">
                      <a:avLst/>
                    </a:prstGeom>
                  </pic:spPr>
                </pic:pic>
              </a:graphicData>
            </a:graphic>
          </wp:inline>
        </w:drawing>
      </w:r>
    </w:p>
    <w:p w14:paraId="52AE144D" w14:textId="77777777" w:rsidR="0017210C" w:rsidRDefault="0017210C"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p>
    <w:p w14:paraId="6441992C" w14:textId="3ED99638" w:rsidR="00A40308" w:rsidRDefault="00A40308"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r>
        <w:rPr>
          <w:rFonts w:asciiTheme="majorHAnsi" w:eastAsia="Calibri" w:hAnsiTheme="majorHAnsi" w:cstheme="majorHAnsi"/>
          <w:noProof/>
          <w:sz w:val="24"/>
          <w:szCs w:val="24"/>
          <w:lang w:val="hu-HU"/>
        </w:rPr>
        <w:drawing>
          <wp:inline distT="0" distB="0" distL="0" distR="0" wp14:anchorId="3C64C374" wp14:editId="12573AB1">
            <wp:extent cx="2263140" cy="513896"/>
            <wp:effectExtent l="0" t="0" r="3810" b="635"/>
            <wp:docPr id="1033281086"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81086" name="Kép 103328108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2137" cy="522751"/>
                    </a:xfrm>
                    <a:prstGeom prst="rect">
                      <a:avLst/>
                    </a:prstGeom>
                  </pic:spPr>
                </pic:pic>
              </a:graphicData>
            </a:graphic>
          </wp:inline>
        </w:drawing>
      </w:r>
    </w:p>
    <w:p w14:paraId="2E1A2D19" w14:textId="77777777" w:rsidR="00A40308" w:rsidRDefault="00A40308"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p>
    <w:p w14:paraId="24EDCAFC" w14:textId="77777777" w:rsidR="00A40308" w:rsidRPr="00112DDE" w:rsidRDefault="00A40308"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p>
    <w:p w14:paraId="0B7D9208" w14:textId="77777777" w:rsidR="001568AD" w:rsidRDefault="001568AD" w:rsidP="0011720F">
      <w:pPr>
        <w:widowControl w:val="0"/>
        <w:pBdr>
          <w:top w:val="nil"/>
          <w:left w:val="nil"/>
          <w:bottom w:val="nil"/>
          <w:right w:val="nil"/>
          <w:between w:val="nil"/>
        </w:pBdr>
        <w:jc w:val="both"/>
        <w:rPr>
          <w:rFonts w:asciiTheme="majorHAnsi" w:eastAsia="Calibri" w:hAnsiTheme="majorHAnsi" w:cstheme="majorHAnsi"/>
          <w:sz w:val="24"/>
          <w:szCs w:val="24"/>
          <w:lang w:val="hu-HU"/>
        </w:rPr>
      </w:pPr>
      <w:r w:rsidRPr="00112DDE">
        <w:rPr>
          <w:rFonts w:asciiTheme="majorHAnsi" w:eastAsia="Calibri" w:hAnsiTheme="majorHAnsi" w:cstheme="majorHAnsi"/>
          <w:noProof/>
          <w:sz w:val="24"/>
          <w:szCs w:val="24"/>
          <w:lang w:val="hu-HU"/>
        </w:rPr>
        <w:drawing>
          <wp:inline distT="0" distB="0" distL="0" distR="0" wp14:anchorId="6B57F2C7" wp14:editId="2809AD23">
            <wp:extent cx="1699260" cy="830580"/>
            <wp:effectExtent l="0" t="0" r="0" b="7620"/>
            <wp:docPr id="1005634988"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9260" cy="830580"/>
                    </a:xfrm>
                    <a:prstGeom prst="rect">
                      <a:avLst/>
                    </a:prstGeom>
                    <a:noFill/>
                    <a:ln>
                      <a:noFill/>
                    </a:ln>
                  </pic:spPr>
                </pic:pic>
              </a:graphicData>
            </a:graphic>
          </wp:inline>
        </w:drawing>
      </w:r>
    </w:p>
    <w:p w14:paraId="63BD3176" w14:textId="7F62F4D3" w:rsidR="0017210C" w:rsidRPr="00112DDE" w:rsidRDefault="00A40308" w:rsidP="00A40308">
      <w:pPr>
        <w:widowControl w:val="0"/>
        <w:pBdr>
          <w:top w:val="nil"/>
          <w:left w:val="nil"/>
          <w:bottom w:val="nil"/>
          <w:right w:val="nil"/>
          <w:between w:val="nil"/>
        </w:pBdr>
        <w:jc w:val="both"/>
        <w:rPr>
          <w:rFonts w:asciiTheme="majorHAnsi" w:eastAsia="Calibri" w:hAnsiTheme="majorHAnsi" w:cstheme="majorHAnsi"/>
          <w:sz w:val="24"/>
          <w:szCs w:val="24"/>
        </w:rPr>
      </w:pPr>
      <w:r w:rsidRPr="00A40308">
        <w:rPr>
          <w:rFonts w:asciiTheme="majorHAnsi" w:eastAsia="Calibri" w:hAnsiTheme="majorHAnsi" w:cstheme="majorHAnsi"/>
          <w:i/>
          <w:iCs/>
          <w:lang w:val="hu-HU"/>
        </w:rPr>
        <w:t>Megvalósult a Nemzeti Kulturális Alap támogatásával.</w:t>
      </w:r>
      <w:r>
        <w:rPr>
          <w:rFonts w:asciiTheme="majorHAnsi" w:eastAsia="Calibri" w:hAnsiTheme="majorHAnsi" w:cstheme="majorHAnsi"/>
          <w:i/>
          <w:iCs/>
          <w:lang w:val="hu-HU"/>
        </w:rPr>
        <w:tab/>
      </w:r>
      <w:r>
        <w:rPr>
          <w:rFonts w:asciiTheme="majorHAnsi" w:eastAsia="Calibri" w:hAnsiTheme="majorHAnsi" w:cstheme="majorHAnsi"/>
          <w:i/>
          <w:iCs/>
          <w:lang w:val="hu-HU"/>
        </w:rPr>
        <w:tab/>
      </w:r>
      <w:r>
        <w:rPr>
          <w:rFonts w:asciiTheme="majorHAnsi" w:eastAsia="Calibri" w:hAnsiTheme="majorHAnsi" w:cstheme="majorHAnsi"/>
          <w:i/>
          <w:iCs/>
          <w:lang w:val="hu-HU"/>
        </w:rPr>
        <w:tab/>
      </w:r>
      <w:r>
        <w:rPr>
          <w:rFonts w:asciiTheme="majorHAnsi" w:eastAsia="Calibri" w:hAnsiTheme="majorHAnsi" w:cstheme="majorHAnsi"/>
          <w:i/>
          <w:iCs/>
          <w:lang w:val="hu-HU"/>
        </w:rPr>
        <w:tab/>
      </w:r>
      <w:r w:rsidR="0017210C" w:rsidRPr="00112DDE">
        <w:rPr>
          <w:rFonts w:asciiTheme="majorHAnsi" w:eastAsia="Calibri" w:hAnsiTheme="majorHAnsi" w:cstheme="majorHAnsi"/>
          <w:i/>
          <w:iCs/>
          <w:sz w:val="24"/>
          <w:szCs w:val="24"/>
          <w:lang w:val="hu-HU"/>
        </w:rPr>
        <w:t>2026.0</w:t>
      </w:r>
      <w:r w:rsidR="005E390B" w:rsidRPr="00112DDE">
        <w:rPr>
          <w:rFonts w:asciiTheme="majorHAnsi" w:eastAsia="Calibri" w:hAnsiTheme="majorHAnsi" w:cstheme="majorHAnsi"/>
          <w:i/>
          <w:iCs/>
          <w:sz w:val="24"/>
          <w:szCs w:val="24"/>
          <w:lang w:val="hu-HU"/>
        </w:rPr>
        <w:t>6</w:t>
      </w:r>
      <w:r w:rsidR="0017210C" w:rsidRPr="00112DDE">
        <w:rPr>
          <w:rFonts w:asciiTheme="majorHAnsi" w:eastAsia="Calibri" w:hAnsiTheme="majorHAnsi" w:cstheme="majorHAnsi"/>
          <w:i/>
          <w:iCs/>
          <w:sz w:val="24"/>
          <w:szCs w:val="24"/>
          <w:lang w:val="hu-HU"/>
        </w:rPr>
        <w:t>.</w:t>
      </w:r>
      <w:r>
        <w:rPr>
          <w:rFonts w:asciiTheme="majorHAnsi" w:eastAsia="Calibri" w:hAnsiTheme="majorHAnsi" w:cstheme="majorHAnsi"/>
          <w:i/>
          <w:iCs/>
          <w:sz w:val="24"/>
          <w:szCs w:val="24"/>
          <w:lang w:val="hu-HU"/>
        </w:rPr>
        <w:t>22</w:t>
      </w:r>
      <w:r w:rsidR="007044DD" w:rsidRPr="00112DDE">
        <w:rPr>
          <w:rFonts w:asciiTheme="majorHAnsi" w:eastAsia="Calibri" w:hAnsiTheme="majorHAnsi" w:cstheme="majorHAnsi"/>
          <w:i/>
          <w:iCs/>
          <w:sz w:val="24"/>
          <w:szCs w:val="24"/>
          <w:lang w:val="hu-HU"/>
        </w:rPr>
        <w:t>.</w:t>
      </w:r>
    </w:p>
    <w:sectPr w:rsidR="0017210C" w:rsidRPr="00112DDE" w:rsidSect="00D31A94">
      <w:headerReference w:type="default" r:id="rId14"/>
      <w:headerReference w:type="first" r:id="rId15"/>
      <w:footerReference w:type="first" r:id="rId16"/>
      <w:pgSz w:w="11906" w:h="16838"/>
      <w:pgMar w:top="1417" w:right="1417" w:bottom="1417" w:left="1417" w:header="993" w:footer="2381"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3BB19" w14:textId="77777777" w:rsidR="00BA46A2" w:rsidRDefault="00BA46A2">
      <w:r>
        <w:separator/>
      </w:r>
    </w:p>
  </w:endnote>
  <w:endnote w:type="continuationSeparator" w:id="0">
    <w:p w14:paraId="5D92C985" w14:textId="77777777" w:rsidR="00BA46A2" w:rsidRDefault="00BA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embedItalic r:id="rId1" w:fontKey="{E5E923D5-C999-4C22-B4BB-97460791F27B}"/>
  </w:font>
  <w:font w:name="Calibri">
    <w:panose1 w:val="020F0502020204030204"/>
    <w:charset w:val="EE"/>
    <w:family w:val="swiss"/>
    <w:pitch w:val="variable"/>
    <w:sig w:usb0="E4002EFF" w:usb1="C200247B" w:usb2="00000009" w:usb3="00000000" w:csb0="000001FF" w:csb1="00000000"/>
    <w:embedRegular r:id="rId2" w:fontKey="{9277079C-4E94-4E4C-B4FB-355D4E38C46D}"/>
    <w:embedBold r:id="rId3" w:fontKey="{73B106D2-58E5-47A1-8603-509D180E47D2}"/>
    <w:embedItalic r:id="rId4" w:fontKey="{51B0BD41-2B68-4EE9-853E-97BF06DA535A}"/>
    <w:embedBoldItalic r:id="rId5" w:fontKey="{D656EC2B-DF96-4ACC-92DF-449EB7575E9B}"/>
  </w:font>
  <w:font w:name="Cambria">
    <w:panose1 w:val="02040503050406030204"/>
    <w:charset w:val="EE"/>
    <w:family w:val="roman"/>
    <w:pitch w:val="variable"/>
    <w:sig w:usb0="E00006FF" w:usb1="420024FF" w:usb2="02000000" w:usb3="00000000" w:csb0="0000019F" w:csb1="00000000"/>
    <w:embedRegular r:id="rId6" w:fontKey="{B078B2D3-7A14-47DE-AFF2-974A7F3AAA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9D03" w14:textId="77777777" w:rsidR="002916A2" w:rsidRDefault="002916A2">
    <w:pPr>
      <w:widowControl w:val="0"/>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2B4E" w14:textId="77777777" w:rsidR="00BA46A2" w:rsidRDefault="00BA46A2">
      <w:r>
        <w:separator/>
      </w:r>
    </w:p>
  </w:footnote>
  <w:footnote w:type="continuationSeparator" w:id="0">
    <w:p w14:paraId="3B88EC1D" w14:textId="77777777" w:rsidR="00BA46A2" w:rsidRDefault="00BA4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A93C" w14:textId="77777777" w:rsidR="002916A2" w:rsidRDefault="00000000">
    <w:pPr>
      <w:widowControl w:val="0"/>
      <w:pBdr>
        <w:top w:val="nil"/>
        <w:left w:val="nil"/>
        <w:bottom w:val="nil"/>
        <w:right w:val="nil"/>
        <w:between w:val="nil"/>
      </w:pBdr>
      <w:rPr>
        <w:color w:val="000000"/>
        <w:sz w:val="24"/>
        <w:szCs w:val="24"/>
      </w:rPr>
    </w:pPr>
    <w:r>
      <w:rPr>
        <w:noProof/>
      </w:rPr>
      <w:drawing>
        <wp:anchor distT="0" distB="0" distL="0" distR="0" simplePos="0" relativeHeight="251658240" behindDoc="1" locked="0" layoutInCell="1" hidden="0" allowOverlap="1" wp14:anchorId="5EA6C8AF" wp14:editId="3F6DC2E8">
          <wp:simplePos x="0" y="0"/>
          <wp:positionH relativeFrom="column">
            <wp:posOffset>-716278</wp:posOffset>
          </wp:positionH>
          <wp:positionV relativeFrom="paragraph">
            <wp:posOffset>-767713</wp:posOffset>
          </wp:positionV>
          <wp:extent cx="2322830" cy="133985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25" t="-47" r="-25" b="-47"/>
                  <a:stretch>
                    <a:fillRect/>
                  </a:stretch>
                </pic:blipFill>
                <pic:spPr>
                  <a:xfrm>
                    <a:off x="0" y="0"/>
                    <a:ext cx="2322830" cy="13398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E339" w14:textId="77777777" w:rsidR="002916A2" w:rsidRDefault="002916A2">
    <w:pPr>
      <w:widowControl w:val="0"/>
      <w:pBdr>
        <w:top w:val="nil"/>
        <w:left w:val="nil"/>
        <w:bottom w:val="nil"/>
        <w:right w:val="nil"/>
        <w:between w:val="nil"/>
      </w:pBdr>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74658"/>
    <w:multiLevelType w:val="multilevel"/>
    <w:tmpl w:val="DD70D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4C36A9"/>
    <w:multiLevelType w:val="multilevel"/>
    <w:tmpl w:val="4A4CCE86"/>
    <w:lvl w:ilvl="0">
      <w:start w:val="1"/>
      <w:numFmt w:val="decimal"/>
      <w:lvlText w:val=""/>
      <w:lvlJc w:val="left"/>
      <w:pPr>
        <w:ind w:left="432" w:hanging="432"/>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15:restartNumberingAfterBreak="0">
    <w:nsid w:val="69A05AD7"/>
    <w:multiLevelType w:val="multilevel"/>
    <w:tmpl w:val="7684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229290">
    <w:abstractNumId w:val="1"/>
  </w:num>
  <w:num w:numId="2" w16cid:durableId="1733648920">
    <w:abstractNumId w:val="0"/>
  </w:num>
  <w:num w:numId="3" w16cid:durableId="1118796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6A2"/>
    <w:rsid w:val="000124EE"/>
    <w:rsid w:val="0001651E"/>
    <w:rsid w:val="000204F9"/>
    <w:rsid w:val="00087D74"/>
    <w:rsid w:val="000941F4"/>
    <w:rsid w:val="0009478A"/>
    <w:rsid w:val="000E7CBC"/>
    <w:rsid w:val="00112DDE"/>
    <w:rsid w:val="0011720F"/>
    <w:rsid w:val="0013249F"/>
    <w:rsid w:val="001456C9"/>
    <w:rsid w:val="00152CDF"/>
    <w:rsid w:val="001568AD"/>
    <w:rsid w:val="0016103A"/>
    <w:rsid w:val="0017210C"/>
    <w:rsid w:val="00195362"/>
    <w:rsid w:val="001D42B2"/>
    <w:rsid w:val="00202202"/>
    <w:rsid w:val="00202F22"/>
    <w:rsid w:val="0021123E"/>
    <w:rsid w:val="00237082"/>
    <w:rsid w:val="00282FAC"/>
    <w:rsid w:val="002916A2"/>
    <w:rsid w:val="002B5163"/>
    <w:rsid w:val="002D1EB4"/>
    <w:rsid w:val="003123E0"/>
    <w:rsid w:val="00353D1A"/>
    <w:rsid w:val="003961EF"/>
    <w:rsid w:val="003F0B78"/>
    <w:rsid w:val="00406BC7"/>
    <w:rsid w:val="00427BC4"/>
    <w:rsid w:val="004B15C3"/>
    <w:rsid w:val="004D0773"/>
    <w:rsid w:val="004F1349"/>
    <w:rsid w:val="005130BD"/>
    <w:rsid w:val="005178FF"/>
    <w:rsid w:val="005358A1"/>
    <w:rsid w:val="005D4C96"/>
    <w:rsid w:val="005E390B"/>
    <w:rsid w:val="006102CB"/>
    <w:rsid w:val="006117C7"/>
    <w:rsid w:val="0062460B"/>
    <w:rsid w:val="0063217D"/>
    <w:rsid w:val="00651A3E"/>
    <w:rsid w:val="006A5866"/>
    <w:rsid w:val="006E5A85"/>
    <w:rsid w:val="00701FB0"/>
    <w:rsid w:val="007044DD"/>
    <w:rsid w:val="007048DE"/>
    <w:rsid w:val="00717AC8"/>
    <w:rsid w:val="00741493"/>
    <w:rsid w:val="00762AEB"/>
    <w:rsid w:val="00783AEB"/>
    <w:rsid w:val="00792190"/>
    <w:rsid w:val="0079257B"/>
    <w:rsid w:val="007A6F4C"/>
    <w:rsid w:val="007A75C3"/>
    <w:rsid w:val="007C15C0"/>
    <w:rsid w:val="007C5A4F"/>
    <w:rsid w:val="007E0977"/>
    <w:rsid w:val="00804E0D"/>
    <w:rsid w:val="00834D16"/>
    <w:rsid w:val="00835E90"/>
    <w:rsid w:val="008446A2"/>
    <w:rsid w:val="008467C8"/>
    <w:rsid w:val="00873D42"/>
    <w:rsid w:val="008D0817"/>
    <w:rsid w:val="008E75C1"/>
    <w:rsid w:val="008F0769"/>
    <w:rsid w:val="008F5DF9"/>
    <w:rsid w:val="00947475"/>
    <w:rsid w:val="009A1A67"/>
    <w:rsid w:val="009D1DC3"/>
    <w:rsid w:val="009D60C3"/>
    <w:rsid w:val="00A03DA8"/>
    <w:rsid w:val="00A40308"/>
    <w:rsid w:val="00A76FB6"/>
    <w:rsid w:val="00AA041A"/>
    <w:rsid w:val="00AA634E"/>
    <w:rsid w:val="00AE072F"/>
    <w:rsid w:val="00B02782"/>
    <w:rsid w:val="00BA46A2"/>
    <w:rsid w:val="00BC3AB8"/>
    <w:rsid w:val="00BD142F"/>
    <w:rsid w:val="00BD5120"/>
    <w:rsid w:val="00C34F86"/>
    <w:rsid w:val="00C552B9"/>
    <w:rsid w:val="00C6076B"/>
    <w:rsid w:val="00CF3E8A"/>
    <w:rsid w:val="00D1453D"/>
    <w:rsid w:val="00D157AD"/>
    <w:rsid w:val="00D264C7"/>
    <w:rsid w:val="00D31A94"/>
    <w:rsid w:val="00D32016"/>
    <w:rsid w:val="00D34AA2"/>
    <w:rsid w:val="00D53E9C"/>
    <w:rsid w:val="00D733CA"/>
    <w:rsid w:val="00D75FAF"/>
    <w:rsid w:val="00D82998"/>
    <w:rsid w:val="00DD4465"/>
    <w:rsid w:val="00E21CB0"/>
    <w:rsid w:val="00E31127"/>
    <w:rsid w:val="00E55A7D"/>
    <w:rsid w:val="00E8675F"/>
    <w:rsid w:val="00EB46F3"/>
    <w:rsid w:val="00EC1854"/>
    <w:rsid w:val="00ED721D"/>
    <w:rsid w:val="00EE371A"/>
    <w:rsid w:val="00F14ADB"/>
    <w:rsid w:val="00F56819"/>
    <w:rsid w:val="00FC277B"/>
    <w:rsid w:val="00FD1EB3"/>
    <w:rsid w:val="00FE23E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F702"/>
  <w15:docId w15:val="{19C0435C-8B4F-4AD7-911D-5DC10C5A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bCs/>
      <w:sz w:val="48"/>
      <w:szCs w:val="48"/>
    </w:rPr>
  </w:style>
  <w:style w:type="paragraph" w:styleId="Cmsor2">
    <w:name w:val="heading 2"/>
    <w:basedOn w:val="Norml"/>
    <w:next w:val="Norml"/>
    <w:uiPriority w:val="9"/>
    <w:semiHidden/>
    <w:unhideWhenUsed/>
    <w:qFormat/>
    <w:pPr>
      <w:keepNext/>
      <w:keepLines/>
      <w:spacing w:before="360" w:after="80"/>
      <w:outlineLvl w:val="1"/>
    </w:pPr>
    <w:rPr>
      <w:b/>
      <w:bCs/>
      <w:sz w:val="36"/>
      <w:szCs w:val="36"/>
    </w:rPr>
  </w:style>
  <w:style w:type="paragraph" w:styleId="Cmsor3">
    <w:name w:val="heading 3"/>
    <w:basedOn w:val="Norml"/>
    <w:next w:val="Norml"/>
    <w:uiPriority w:val="9"/>
    <w:semiHidden/>
    <w:unhideWhenUsed/>
    <w:qFormat/>
    <w:pPr>
      <w:keepNext/>
      <w:keepLines/>
      <w:spacing w:before="280" w:after="80"/>
      <w:outlineLvl w:val="2"/>
    </w:pPr>
    <w:rPr>
      <w:b/>
      <w:bCs/>
      <w:sz w:val="28"/>
      <w:szCs w:val="28"/>
    </w:rPr>
  </w:style>
  <w:style w:type="paragraph" w:styleId="Cmsor4">
    <w:name w:val="heading 4"/>
    <w:basedOn w:val="Norml"/>
    <w:next w:val="Norml"/>
    <w:uiPriority w:val="9"/>
    <w:semiHidden/>
    <w:unhideWhenUsed/>
    <w:qFormat/>
    <w:pPr>
      <w:keepNext/>
      <w:keepLines/>
      <w:spacing w:before="240" w:after="40"/>
      <w:outlineLvl w:val="3"/>
    </w:pPr>
    <w:rPr>
      <w:b/>
      <w:bCs/>
      <w:sz w:val="24"/>
      <w:szCs w:val="24"/>
    </w:rPr>
  </w:style>
  <w:style w:type="paragraph" w:styleId="Cmsor5">
    <w:name w:val="heading 5"/>
    <w:basedOn w:val="Norml"/>
    <w:next w:val="Norml"/>
    <w:uiPriority w:val="9"/>
    <w:semiHidden/>
    <w:unhideWhenUsed/>
    <w:qFormat/>
    <w:pPr>
      <w:keepNext/>
      <w:keepLines/>
      <w:spacing w:before="220" w:after="40"/>
      <w:outlineLvl w:val="4"/>
    </w:pPr>
    <w:rPr>
      <w:b/>
      <w:bCs/>
      <w:sz w:val="22"/>
      <w:szCs w:val="22"/>
    </w:rPr>
  </w:style>
  <w:style w:type="paragraph" w:styleId="Cmsor6">
    <w:name w:val="heading 6"/>
    <w:basedOn w:val="Norml"/>
    <w:next w:val="Norml"/>
    <w:uiPriority w:val="9"/>
    <w:semiHidden/>
    <w:unhideWhenUsed/>
    <w:qFormat/>
    <w:pPr>
      <w:keepNext/>
      <w:keepLines/>
      <w:spacing w:before="200" w:after="40"/>
      <w:outlineLvl w:val="5"/>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Cm">
    <w:name w:val="Title"/>
    <w:basedOn w:val="Norml"/>
    <w:next w:val="Norml"/>
    <w:uiPriority w:val="10"/>
    <w:qFormat/>
    <w:pPr>
      <w:keepNext/>
      <w:keepLines/>
      <w:spacing w:before="480" w:after="120"/>
    </w:pPr>
    <w:rPr>
      <w:b/>
      <w:bCs/>
      <w:sz w:val="72"/>
      <w:szCs w:val="72"/>
    </w:rPr>
  </w:style>
  <w:style w:type="paragraph" w:styleId="Alcm">
    <w:name w:val="Subtitle"/>
    <w:basedOn w:val="Norml"/>
    <w:next w:val="Norml"/>
    <w:uiPriority w:val="11"/>
    <w:qFormat/>
    <w:pPr>
      <w:keepNext/>
      <w:keepLines/>
      <w:spacing w:before="360" w:after="80"/>
    </w:pPr>
    <w:rPr>
      <w:rFonts w:ascii="Georgia" w:eastAsia="Georgia" w:hAnsi="Georgia" w:cs="Georgia"/>
      <w:i/>
      <w:iCs/>
      <w:color w:val="666666"/>
      <w:sz w:val="48"/>
      <w:szCs w:val="48"/>
    </w:rPr>
  </w:style>
  <w:style w:type="paragraph" w:styleId="lfej">
    <w:name w:val="header"/>
    <w:basedOn w:val="Norml"/>
    <w:link w:val="lfejChar"/>
    <w:uiPriority w:val="99"/>
    <w:unhideWhenUsed/>
    <w:rsid w:val="00C34F86"/>
    <w:pPr>
      <w:tabs>
        <w:tab w:val="center" w:pos="4536"/>
        <w:tab w:val="right" w:pos="9072"/>
      </w:tabs>
    </w:pPr>
  </w:style>
  <w:style w:type="character" w:customStyle="1" w:styleId="lfejChar">
    <w:name w:val="Élőfej Char"/>
    <w:basedOn w:val="Bekezdsalapbettpusa"/>
    <w:link w:val="lfej"/>
    <w:uiPriority w:val="99"/>
    <w:rsid w:val="00C34F86"/>
  </w:style>
  <w:style w:type="paragraph" w:styleId="llb">
    <w:name w:val="footer"/>
    <w:basedOn w:val="Norml"/>
    <w:link w:val="llbChar"/>
    <w:uiPriority w:val="99"/>
    <w:unhideWhenUsed/>
    <w:rsid w:val="00C34F86"/>
    <w:pPr>
      <w:tabs>
        <w:tab w:val="center" w:pos="4536"/>
        <w:tab w:val="right" w:pos="9072"/>
      </w:tabs>
    </w:pPr>
  </w:style>
  <w:style w:type="character" w:customStyle="1" w:styleId="llbChar">
    <w:name w:val="Élőláb Char"/>
    <w:basedOn w:val="Bekezdsalapbettpusa"/>
    <w:link w:val="llb"/>
    <w:uiPriority w:val="99"/>
    <w:rsid w:val="00C34F86"/>
  </w:style>
  <w:style w:type="character" w:styleId="Hiperhivatkozs">
    <w:name w:val="Hyperlink"/>
    <w:basedOn w:val="Bekezdsalapbettpusa"/>
    <w:uiPriority w:val="99"/>
    <w:unhideWhenUsed/>
    <w:rsid w:val="0017210C"/>
    <w:rPr>
      <w:color w:val="0000FF" w:themeColor="hyperlink"/>
      <w:u w:val="single"/>
    </w:rPr>
  </w:style>
  <w:style w:type="character" w:styleId="Feloldatlanmegemlts">
    <w:name w:val="Unresolved Mention"/>
    <w:basedOn w:val="Bekezdsalapbettpusa"/>
    <w:uiPriority w:val="99"/>
    <w:semiHidden/>
    <w:unhideWhenUsed/>
    <w:rsid w:val="0017210C"/>
    <w:rPr>
      <w:color w:val="605E5C"/>
      <w:shd w:val="clear" w:color="auto" w:fill="E1DFDD"/>
    </w:rPr>
  </w:style>
  <w:style w:type="paragraph" w:styleId="NormlWeb">
    <w:name w:val="Normal (Web)"/>
    <w:basedOn w:val="Norml"/>
    <w:uiPriority w:val="99"/>
    <w:semiHidden/>
    <w:unhideWhenUsed/>
    <w:rsid w:val="0017210C"/>
    <w:pPr>
      <w:spacing w:before="100" w:beforeAutospacing="1" w:after="100" w:afterAutospacing="1"/>
    </w:pPr>
    <w:rPr>
      <w:sz w:val="24"/>
      <w:szCs w:val="24"/>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enyfesztival.hu"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facebook.com/zsolnayfenyfesztiva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3L+cxe8amcKHsMxLgN7tXRBtWQ==">CgMxLjAyDWguY2kwdnRsbHhxN2YyDmguaW5hcWpmZXJobWtnMg5oLnA1a3NuMDV3d2d3ZTgAciExLVpDQlJKN0oyX2pSUHZKb2NwSy01bmhtaWJmNDVrNzk=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2</Pages>
  <Words>595</Words>
  <Characters>4113</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Halász Kinga</dc:creator>
  <cp:lastModifiedBy>Kinga Halász</cp:lastModifiedBy>
  <cp:revision>80</cp:revision>
  <dcterms:created xsi:type="dcterms:W3CDTF">2026-04-27T12:26:00Z</dcterms:created>
  <dcterms:modified xsi:type="dcterms:W3CDTF">2026-06-22T07:54:00Z</dcterms:modified>
</cp:coreProperties>
</file>